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A65B8E" w14:textId="77777777" w:rsidR="006655E0" w:rsidRDefault="00535B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AE5AC37" wp14:editId="680C9012">
                <wp:simplePos x="0" y="0"/>
                <wp:positionH relativeFrom="column">
                  <wp:posOffset>321945</wp:posOffset>
                </wp:positionH>
                <wp:positionV relativeFrom="paragraph">
                  <wp:posOffset>73025</wp:posOffset>
                </wp:positionV>
                <wp:extent cx="5935980" cy="1112520"/>
                <wp:effectExtent l="19050" t="19050" r="26670" b="11430"/>
                <wp:wrapNone/>
                <wp:docPr id="1" name="Figura a mano libera: form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5980" cy="1112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29300" h="914400" extrusionOk="0">
                              <a:moveTo>
                                <a:pt x="0" y="0"/>
                              </a:moveTo>
                              <a:lnTo>
                                <a:pt x="0" y="914400"/>
                              </a:lnTo>
                              <a:lnTo>
                                <a:pt x="5829300" y="914400"/>
                              </a:lnTo>
                              <a:lnTo>
                                <a:pt x="5829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2B78E9" w14:textId="77777777" w:rsidR="006655E0" w:rsidRPr="00E51E27" w:rsidRDefault="00E7709B">
                            <w:pPr>
                              <w:ind w:left="150" w:right="150" w:firstLine="150"/>
                              <w:jc w:val="center"/>
                              <w:textDirection w:val="btLr"/>
                              <w:rPr>
                                <w:lang w:val="it-IT"/>
                              </w:rPr>
                            </w:pPr>
                            <w:r w:rsidRPr="00E51E27">
                              <w:rPr>
                                <w:rFonts w:ascii="Trebuchet MS" w:eastAsia="Trebuchet MS" w:hAnsi="Trebuchet MS" w:cs="Trebuchet MS"/>
                                <w:b/>
                                <w:color w:val="000080"/>
                                <w:lang w:val="it-IT"/>
                              </w:rPr>
                              <w:t>Key points</w:t>
                            </w:r>
                          </w:p>
                          <w:p w14:paraId="74CA5117" w14:textId="77777777" w:rsidR="006655E0" w:rsidRPr="00535BE6" w:rsidRDefault="00535BE6">
                            <w:pPr>
                              <w:ind w:left="150" w:right="150" w:firstLine="150"/>
                              <w:jc w:val="center"/>
                              <w:textDirection w:val="btLr"/>
                              <w:rPr>
                                <w:lang w:val="it-IT"/>
                              </w:rPr>
                            </w:pPr>
                            <w:r w:rsidRPr="00535BE6">
                              <w:rPr>
                                <w:rFonts w:ascii="Open Sans" w:eastAsia="Open Sans" w:hAnsi="Open Sans" w:cs="Open Sans"/>
                                <w:color w:val="292526"/>
                                <w:lang w:val="it-IT"/>
                              </w:rPr>
                              <w:t>La scabbia può essere una Infezione Sessualmente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292526"/>
                                <w:lang w:val="it-IT"/>
                              </w:rPr>
                              <w:t xml:space="preserve"> Trasmessa</w:t>
                            </w:r>
                          </w:p>
                          <w:p w14:paraId="1095E661" w14:textId="1D5ACC54" w:rsidR="006655E0" w:rsidRPr="00535BE6" w:rsidRDefault="00E51E27">
                            <w:pPr>
                              <w:ind w:left="150" w:right="150" w:firstLine="150"/>
                              <w:jc w:val="center"/>
                              <w:textDirection w:val="btLr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292526"/>
                                <w:lang w:val="it-IT"/>
                              </w:rPr>
                              <w:t xml:space="preserve">È trasmessa </w:t>
                            </w:r>
                            <w:r w:rsidR="00535BE6" w:rsidRPr="00535BE6">
                              <w:rPr>
                                <w:rFonts w:ascii="Open Sans" w:eastAsia="Open Sans" w:hAnsi="Open Sans" w:cs="Open Sans"/>
                                <w:color w:val="292526"/>
                                <w:lang w:val="it-IT"/>
                              </w:rPr>
                              <w:t>tramite un contatto st</w:t>
                            </w:r>
                            <w:r w:rsidR="00535BE6">
                              <w:rPr>
                                <w:rFonts w:ascii="Open Sans" w:eastAsia="Open Sans" w:hAnsi="Open Sans" w:cs="Open Sans"/>
                                <w:color w:val="292526"/>
                                <w:lang w:val="it-IT"/>
                              </w:rPr>
                              <w:t>retto e prolungato</w:t>
                            </w:r>
                          </w:p>
                          <w:p w14:paraId="61B3D700" w14:textId="6E4FB7D8" w:rsidR="006655E0" w:rsidRPr="00535BE6" w:rsidRDefault="006655E0">
                            <w:pPr>
                              <w:ind w:left="150" w:right="150" w:firstLine="150"/>
                              <w:jc w:val="center"/>
                              <w:textDirection w:val="btL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5AC37" id="Figura a mano libera: forma 1" o:spid="_x0000_s1026" style="position:absolute;margin-left:25.35pt;margin-top:5.75pt;width:467.4pt;height:8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2930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DWTeQIAAHYFAAAOAAAAZHJzL2Uyb0RvYy54bWysVNuO2jAQfa/Uf7D8XkJgqQIirKqlVJVW&#10;XaTdfsDgOMSqb7UNhL/v2CFcditVrZoHZ2yPj8+c8cz8vlWS7LnzwuiS5oMhJVwzUwm9Len3l9WH&#10;ghIfQFcgjeYlPXJP7xfv380PdsZHpjGy4o4giPazgy1pE4KdZZlnDVfgB8ZyjZu1cQoCTt02qxwc&#10;EF3JbDQcfswOxlXWGca9x9Vlt0kXCb+uOQtPde15ILKkyC2k0aVxE8dsMYfZ1oFtBDvRgH9goUBo&#10;vPQMtYQAZOfEGyglmDPe1GHAjMpMXQvGUwwYTT58Fc1zA5anWFAcb88y+f8Hy77tn+3aoQwH62ce&#10;zRhFWzsV/8iPtEms41ks3gbCcHEyHU+mBWrKcC/P89FklOTMLsfZzocv3CQo2D/60Kld9RY0vcVa&#10;3ZsOcxazJVO2AiWYLUcJZmvTZctCiOciv2iSA3IpRtPxELk0JZ3md3fRRJ5uF5/l04/IPbors+cv&#10;Jh0Mr+JC1pddqd96nWAxAnTtHfq/TXBnFijIX7r3yvWATBrPu7tijOnSc9xI4FpZb6SoVkLKGJh3&#10;282DdGQPKOEqfVE1PHLjJnWUbVzkUSkGWHi1BNSaKVuV1Ott0uvmyA3yMH2/Q7bOhyX4pmOQELq0&#10;KRGw0qVQJS3wdLfYcKg+64qEo8XmoLFF0EjMK0okx4aCBrKHWQAh/+yXMoPBXp5ytEK7aREkmhtT&#10;HdeOeMtWAnk+gg9rcFjwOV6LTQAv/LkDhyTkV41VVhTTKFBIk5Na7npnc70DmjUGXyvq2JkPAWfd&#10;09Pm0y6YWsQSSPw6KqcJFnfK0akRxe5xPU9el3a5+AUAAP//AwBQSwMEFAAGAAgAAAAhAD82bbvd&#10;AAAACQEAAA8AAABkcnMvZG93bnJldi54bWxMj0FPwzAMhe9I/IfISNxYOqRuXWk6MSSE2G0DxjVp&#10;vLYicaom28q/x5zgZr/39Py5Wk/eiTOOsQ+kYD7LQCA1wfbUKnh/e74rQMSkyWoXCBV8Y4R1fX1V&#10;6dKGC+3wvE+t4BKKpVbQpTSUUsamQ6/jLAxI7B3D6HXidWylHfWFy72T91m2kF73xBc6PeBTh83X&#10;/uQVmN2WNh+5f/10m63LrPEv5nhQ6vZmenwAkXBKf2H4xWd0qJnJhBPZKJyCPFtykvV5DoL9VZHz&#10;YFgoFkuQdSX/f1D/AAAA//8DAFBLAQItABQABgAIAAAAIQC2gziS/gAAAOEBAAATAAAAAAAAAAAA&#10;AAAAAAAAAABbQ29udGVudF9UeXBlc10ueG1sUEsBAi0AFAAGAAgAAAAhADj9If/WAAAAlAEAAAsA&#10;AAAAAAAAAAAAAAAALwEAAF9yZWxzLy5yZWxzUEsBAi0AFAAGAAgAAAAhAGuwNZN5AgAAdgUAAA4A&#10;AAAAAAAAAAAAAAAALgIAAGRycy9lMm9Eb2MueG1sUEsBAi0AFAAGAAgAAAAhAD82bbvdAAAACQEA&#10;AA8AAAAAAAAAAAAAAAAA0wQAAGRycy9kb3ducmV2LnhtbFBLBQYAAAAABAAEAPMAAADdBQAAAAA=&#10;" adj="-11796480,,5400" path="m,l,914400r5829300,l5829300,,,xe" strokeweight="3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5829300,914400"/>
                <v:textbox inset="7pt,3pt,7pt,3pt">
                  <w:txbxContent>
                    <w:p w14:paraId="4E2B78E9" w14:textId="77777777" w:rsidR="006655E0" w:rsidRPr="00E51E27" w:rsidRDefault="00E7709B">
                      <w:pPr>
                        <w:ind w:left="150" w:right="150" w:firstLine="150"/>
                        <w:jc w:val="center"/>
                        <w:textDirection w:val="btLr"/>
                        <w:rPr>
                          <w:lang w:val="it-IT"/>
                        </w:rPr>
                      </w:pPr>
                      <w:r w:rsidRPr="00E51E27">
                        <w:rPr>
                          <w:rFonts w:ascii="Trebuchet MS" w:eastAsia="Trebuchet MS" w:hAnsi="Trebuchet MS" w:cs="Trebuchet MS"/>
                          <w:b/>
                          <w:color w:val="000080"/>
                          <w:lang w:val="it-IT"/>
                        </w:rPr>
                        <w:t>Key points</w:t>
                      </w:r>
                    </w:p>
                    <w:p w14:paraId="74CA5117" w14:textId="77777777" w:rsidR="006655E0" w:rsidRPr="00535BE6" w:rsidRDefault="00535BE6">
                      <w:pPr>
                        <w:ind w:left="150" w:right="150" w:firstLine="150"/>
                        <w:jc w:val="center"/>
                        <w:textDirection w:val="btLr"/>
                        <w:rPr>
                          <w:lang w:val="it-IT"/>
                        </w:rPr>
                      </w:pPr>
                      <w:r w:rsidRPr="00535BE6">
                        <w:rPr>
                          <w:rFonts w:ascii="Open Sans" w:eastAsia="Open Sans" w:hAnsi="Open Sans" w:cs="Open Sans"/>
                          <w:color w:val="292526"/>
                          <w:lang w:val="it-IT"/>
                        </w:rPr>
                        <w:t>La scabbia può essere una Infezione Sessualmente</w:t>
                      </w:r>
                      <w:r>
                        <w:rPr>
                          <w:rFonts w:ascii="Open Sans" w:eastAsia="Open Sans" w:hAnsi="Open Sans" w:cs="Open Sans"/>
                          <w:color w:val="292526"/>
                          <w:lang w:val="it-IT"/>
                        </w:rPr>
                        <w:t xml:space="preserve"> Trasmessa</w:t>
                      </w:r>
                    </w:p>
                    <w:p w14:paraId="1095E661" w14:textId="1D5ACC54" w:rsidR="006655E0" w:rsidRPr="00535BE6" w:rsidRDefault="00E51E27">
                      <w:pPr>
                        <w:ind w:left="150" w:right="150" w:firstLine="150"/>
                        <w:jc w:val="center"/>
                        <w:textDirection w:val="btLr"/>
                        <w:rPr>
                          <w:lang w:val="it-IT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292526"/>
                          <w:lang w:val="it-IT"/>
                        </w:rPr>
                        <w:t xml:space="preserve">È trasmessa </w:t>
                      </w:r>
                      <w:r w:rsidR="00535BE6" w:rsidRPr="00535BE6">
                        <w:rPr>
                          <w:rFonts w:ascii="Open Sans" w:eastAsia="Open Sans" w:hAnsi="Open Sans" w:cs="Open Sans"/>
                          <w:color w:val="292526"/>
                          <w:lang w:val="it-IT"/>
                        </w:rPr>
                        <w:t>tramite un contatto st</w:t>
                      </w:r>
                      <w:r w:rsidR="00535BE6">
                        <w:rPr>
                          <w:rFonts w:ascii="Open Sans" w:eastAsia="Open Sans" w:hAnsi="Open Sans" w:cs="Open Sans"/>
                          <w:color w:val="292526"/>
                          <w:lang w:val="it-IT"/>
                        </w:rPr>
                        <w:t>retto e prolungato</w:t>
                      </w:r>
                    </w:p>
                    <w:p w14:paraId="61B3D700" w14:textId="6E4FB7D8" w:rsidR="006655E0" w:rsidRPr="00535BE6" w:rsidRDefault="006655E0">
                      <w:pPr>
                        <w:ind w:left="150" w:right="150" w:firstLine="150"/>
                        <w:jc w:val="center"/>
                        <w:textDirection w:val="btLr"/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1317A9" w14:textId="77777777" w:rsidR="006655E0" w:rsidRDefault="006655E0">
      <w:pPr>
        <w:shd w:val="clear" w:color="auto" w:fill="FFFFFF"/>
        <w:spacing w:before="180" w:after="180"/>
        <w:rPr>
          <w:rFonts w:ascii="Trebuchet MS" w:eastAsia="Trebuchet MS" w:hAnsi="Trebuchet MS" w:cs="Trebuchet MS"/>
          <w:b/>
          <w:color w:val="000080"/>
        </w:rPr>
      </w:pPr>
    </w:p>
    <w:p w14:paraId="7D7F920C" w14:textId="77777777" w:rsidR="006655E0" w:rsidRDefault="006655E0">
      <w:pPr>
        <w:shd w:val="clear" w:color="auto" w:fill="FFFFFF"/>
        <w:spacing w:before="180" w:after="180"/>
        <w:rPr>
          <w:rFonts w:ascii="Trebuchet MS" w:eastAsia="Trebuchet MS" w:hAnsi="Trebuchet MS" w:cs="Trebuchet MS"/>
          <w:b/>
          <w:color w:val="000080"/>
        </w:rPr>
      </w:pPr>
    </w:p>
    <w:p w14:paraId="2212C687" w14:textId="77777777" w:rsidR="006655E0" w:rsidRDefault="006655E0">
      <w:pPr>
        <w:shd w:val="clear" w:color="auto" w:fill="FFFFFF"/>
        <w:spacing w:before="180" w:after="180"/>
        <w:rPr>
          <w:rFonts w:ascii="Trebuchet MS" w:eastAsia="Trebuchet MS" w:hAnsi="Trebuchet MS" w:cs="Trebuchet MS"/>
          <w:b/>
          <w:color w:val="000080"/>
        </w:rPr>
      </w:pPr>
    </w:p>
    <w:p w14:paraId="4556FFBC" w14:textId="77777777" w:rsidR="006655E0" w:rsidRDefault="006655E0">
      <w:pPr>
        <w:shd w:val="clear" w:color="auto" w:fill="FFFFFF"/>
        <w:spacing w:before="180" w:after="180"/>
        <w:rPr>
          <w:rFonts w:ascii="Trebuchet MS" w:eastAsia="Trebuchet MS" w:hAnsi="Trebuchet MS" w:cs="Trebuchet MS"/>
          <w:b/>
          <w:color w:val="000080"/>
        </w:rPr>
      </w:pPr>
    </w:p>
    <w:p w14:paraId="359DAF35" w14:textId="77777777" w:rsidR="006655E0" w:rsidRDefault="00E7709B">
      <w:pPr>
        <w:shd w:val="clear" w:color="auto" w:fill="FFFFFF"/>
        <w:spacing w:before="180" w:after="180"/>
        <w:rPr>
          <w:rFonts w:ascii="Trebuchet MS" w:eastAsia="Trebuchet MS" w:hAnsi="Trebuchet MS" w:cs="Trebuchet MS"/>
          <w:b/>
          <w:color w:val="000080"/>
        </w:rPr>
      </w:pPr>
      <w:r>
        <w:rPr>
          <w:rFonts w:ascii="Trebuchet MS" w:eastAsia="Trebuchet MS" w:hAnsi="Trebuchet MS" w:cs="Trebuchet MS"/>
          <w:b/>
          <w:color w:val="000080"/>
        </w:rPr>
        <w:t>Cos'è la scabbia?</w:t>
      </w:r>
    </w:p>
    <w:p w14:paraId="7D574AE8" w14:textId="29138E88" w:rsidR="006655E0" w:rsidRDefault="00E7709B">
      <w:pPr>
        <w:numPr>
          <w:ilvl w:val="0"/>
          <w:numId w:val="1"/>
        </w:numPr>
        <w:rPr>
          <w:rFonts w:ascii="Open Sans" w:eastAsia="Open Sans" w:hAnsi="Open Sans" w:cs="Open Sans"/>
          <w:i/>
          <w:color w:val="292526"/>
        </w:rPr>
      </w:pPr>
      <w:r>
        <w:rPr>
          <w:rFonts w:ascii="Open Sans" w:eastAsia="Open Sans" w:hAnsi="Open Sans" w:cs="Open Sans"/>
          <w:color w:val="292526"/>
        </w:rPr>
        <w:t>La scabbia può essere un’infezione trasmessa sessualmente</w:t>
      </w:r>
      <w:r w:rsidR="00E51E27">
        <w:rPr>
          <w:rFonts w:ascii="Open Sans" w:eastAsia="Open Sans" w:hAnsi="Open Sans" w:cs="Open Sans"/>
          <w:color w:val="292526"/>
        </w:rPr>
        <w:t xml:space="preserve">, </w:t>
      </w:r>
      <w:r>
        <w:rPr>
          <w:rFonts w:ascii="Open Sans" w:eastAsia="Open Sans" w:hAnsi="Open Sans" w:cs="Open Sans"/>
          <w:color w:val="292526"/>
        </w:rPr>
        <w:t xml:space="preserve">causata dall'acaro </w:t>
      </w:r>
      <w:proofErr w:type="spellStart"/>
      <w:r>
        <w:rPr>
          <w:rFonts w:ascii="Open Sans" w:eastAsia="Open Sans" w:hAnsi="Open Sans" w:cs="Open Sans"/>
          <w:i/>
          <w:color w:val="292526"/>
        </w:rPr>
        <w:t>Sarcoptes</w:t>
      </w:r>
      <w:proofErr w:type="spellEnd"/>
      <w:r>
        <w:rPr>
          <w:rFonts w:ascii="Open Sans" w:eastAsia="Open Sans" w:hAnsi="Open Sans" w:cs="Open Sans"/>
          <w:i/>
          <w:color w:val="292526"/>
        </w:rPr>
        <w:t xml:space="preserve"> </w:t>
      </w:r>
      <w:proofErr w:type="spellStart"/>
      <w:r>
        <w:rPr>
          <w:rFonts w:ascii="Open Sans" w:eastAsia="Open Sans" w:hAnsi="Open Sans" w:cs="Open Sans"/>
          <w:i/>
          <w:color w:val="292526"/>
        </w:rPr>
        <w:t>scabiei</w:t>
      </w:r>
      <w:proofErr w:type="spellEnd"/>
      <w:r>
        <w:rPr>
          <w:rFonts w:ascii="Open Sans" w:eastAsia="Open Sans" w:hAnsi="Open Sans" w:cs="Open Sans"/>
          <w:i/>
          <w:color w:val="292526"/>
        </w:rPr>
        <w:t>.</w:t>
      </w:r>
    </w:p>
    <w:p w14:paraId="18E1B180" w14:textId="77777777" w:rsidR="006655E0" w:rsidRDefault="00E7709B">
      <w:pPr>
        <w:shd w:val="clear" w:color="auto" w:fill="FFFFFF"/>
        <w:spacing w:before="180" w:after="180"/>
        <w:rPr>
          <w:rFonts w:ascii="Trebuchet MS" w:eastAsia="Trebuchet MS" w:hAnsi="Trebuchet MS" w:cs="Trebuchet MS"/>
          <w:b/>
          <w:color w:val="000080"/>
        </w:rPr>
      </w:pPr>
      <w:r>
        <w:rPr>
          <w:rFonts w:ascii="Trebuchet MS" w:eastAsia="Trebuchet MS" w:hAnsi="Trebuchet MS" w:cs="Trebuchet MS"/>
          <w:b/>
          <w:color w:val="000080"/>
        </w:rPr>
        <w:t>Come si prende la scabbia?</w:t>
      </w:r>
    </w:p>
    <w:p w14:paraId="256341DC" w14:textId="77777777" w:rsidR="006655E0" w:rsidRDefault="00E7709B">
      <w:pPr>
        <w:numPr>
          <w:ilvl w:val="0"/>
          <w:numId w:val="1"/>
        </w:numPr>
        <w:rPr>
          <w:rFonts w:ascii="Open Sans" w:eastAsia="Open Sans" w:hAnsi="Open Sans" w:cs="Open Sans"/>
          <w:color w:val="292526"/>
        </w:rPr>
      </w:pPr>
      <w:r>
        <w:rPr>
          <w:rFonts w:ascii="Open Sans" w:eastAsia="Open Sans" w:hAnsi="Open Sans" w:cs="Open Sans"/>
          <w:color w:val="292526"/>
        </w:rPr>
        <w:t xml:space="preserve">Puoi contrarre la scabbia attraverso un rapporto sessuale o un contatto fisico ravvicinato con qualcuno che ha già </w:t>
      </w:r>
      <w:r>
        <w:rPr>
          <w:rFonts w:ascii="Open Sans" w:eastAsia="Open Sans" w:hAnsi="Open Sans" w:cs="Open Sans"/>
          <w:color w:val="292526"/>
        </w:rPr>
        <w:t>l'infezione.</w:t>
      </w:r>
    </w:p>
    <w:p w14:paraId="6BE25DE6" w14:textId="31BE217B" w:rsidR="006655E0" w:rsidRDefault="00E7709B">
      <w:pPr>
        <w:numPr>
          <w:ilvl w:val="0"/>
          <w:numId w:val="1"/>
        </w:numPr>
        <w:rPr>
          <w:rFonts w:ascii="Open Sans" w:eastAsia="Open Sans" w:hAnsi="Open Sans" w:cs="Open Sans"/>
          <w:color w:val="292526"/>
        </w:rPr>
      </w:pPr>
      <w:r>
        <w:rPr>
          <w:rFonts w:ascii="Open Sans" w:eastAsia="Open Sans" w:hAnsi="Open Sans" w:cs="Open Sans"/>
          <w:color w:val="292526"/>
        </w:rPr>
        <w:t xml:space="preserve">Anche se hai già avuto la scabbia, puoi comunque contrarla </w:t>
      </w:r>
      <w:r w:rsidR="00E51E27">
        <w:rPr>
          <w:rFonts w:ascii="Open Sans" w:eastAsia="Open Sans" w:hAnsi="Open Sans" w:cs="Open Sans"/>
          <w:color w:val="292526"/>
        </w:rPr>
        <w:t>nuovamente.</w:t>
      </w:r>
    </w:p>
    <w:p w14:paraId="66393D9C" w14:textId="77777777" w:rsidR="006655E0" w:rsidRDefault="00E7709B">
      <w:pPr>
        <w:shd w:val="clear" w:color="auto" w:fill="FFFFFF"/>
        <w:spacing w:before="180" w:after="180"/>
        <w:rPr>
          <w:rFonts w:ascii="Trebuchet MS" w:eastAsia="Trebuchet MS" w:hAnsi="Trebuchet MS" w:cs="Trebuchet MS"/>
          <w:b/>
          <w:color w:val="000080"/>
        </w:rPr>
      </w:pPr>
      <w:r>
        <w:rPr>
          <w:rFonts w:ascii="Trebuchet MS" w:eastAsia="Trebuchet MS" w:hAnsi="Trebuchet MS" w:cs="Trebuchet MS"/>
          <w:b/>
          <w:color w:val="000080"/>
        </w:rPr>
        <w:t>Quali sono i sintomi della scabbia?</w:t>
      </w:r>
    </w:p>
    <w:p w14:paraId="3CFD69A8" w14:textId="04196D81" w:rsidR="006655E0" w:rsidRDefault="00E7709B">
      <w:pPr>
        <w:numPr>
          <w:ilvl w:val="0"/>
          <w:numId w:val="1"/>
        </w:numPr>
        <w:rPr>
          <w:rFonts w:ascii="Open Sans" w:eastAsia="Open Sans" w:hAnsi="Open Sans" w:cs="Open Sans"/>
          <w:color w:val="292526"/>
        </w:rPr>
      </w:pPr>
      <w:r>
        <w:rPr>
          <w:rFonts w:ascii="Open Sans" w:eastAsia="Open Sans" w:hAnsi="Open Sans" w:cs="Open Sans"/>
          <w:color w:val="292526"/>
        </w:rPr>
        <w:t xml:space="preserve">Il sintomo più comune è il prurito </w:t>
      </w:r>
      <w:r w:rsidR="00E51E27">
        <w:rPr>
          <w:rFonts w:ascii="Open Sans" w:eastAsia="Open Sans" w:hAnsi="Open Sans" w:cs="Open Sans"/>
          <w:color w:val="292526"/>
        </w:rPr>
        <w:t xml:space="preserve">notturno. </w:t>
      </w:r>
    </w:p>
    <w:p w14:paraId="5316B48F" w14:textId="0D2C50A8" w:rsidR="00E51E27" w:rsidRDefault="00E51E27">
      <w:pPr>
        <w:numPr>
          <w:ilvl w:val="0"/>
          <w:numId w:val="1"/>
        </w:numPr>
        <w:rPr>
          <w:rFonts w:ascii="Open Sans" w:eastAsia="Open Sans" w:hAnsi="Open Sans" w:cs="Open Sans"/>
          <w:color w:val="292526"/>
        </w:rPr>
      </w:pPr>
      <w:r>
        <w:rPr>
          <w:rFonts w:ascii="Open Sans" w:eastAsia="Open Sans" w:hAnsi="Open Sans" w:cs="Open Sans"/>
          <w:color w:val="292526"/>
        </w:rPr>
        <w:t xml:space="preserve">Questo può insorgere sino </w:t>
      </w:r>
      <w:proofErr w:type="gramStart"/>
      <w:r>
        <w:rPr>
          <w:rFonts w:ascii="Open Sans" w:eastAsia="Open Sans" w:hAnsi="Open Sans" w:cs="Open Sans"/>
          <w:color w:val="292526"/>
        </w:rPr>
        <w:t>a  settimane</w:t>
      </w:r>
      <w:proofErr w:type="gramEnd"/>
      <w:r>
        <w:rPr>
          <w:rFonts w:ascii="Open Sans" w:eastAsia="Open Sans" w:hAnsi="Open Sans" w:cs="Open Sans"/>
          <w:color w:val="292526"/>
        </w:rPr>
        <w:t xml:space="preserve"> dopo il contatto. </w:t>
      </w:r>
    </w:p>
    <w:p w14:paraId="60CB1FA8" w14:textId="02C0006D" w:rsidR="006655E0" w:rsidRDefault="00E7709B">
      <w:pPr>
        <w:numPr>
          <w:ilvl w:val="0"/>
          <w:numId w:val="1"/>
        </w:numPr>
        <w:rPr>
          <w:rFonts w:ascii="Open Sans" w:eastAsia="Open Sans" w:hAnsi="Open Sans" w:cs="Open Sans"/>
          <w:color w:val="292526"/>
        </w:rPr>
      </w:pPr>
      <w:r>
        <w:rPr>
          <w:rFonts w:ascii="Open Sans" w:eastAsia="Open Sans" w:hAnsi="Open Sans" w:cs="Open Sans"/>
          <w:color w:val="292526"/>
        </w:rPr>
        <w:t>È possibile notare dei</w:t>
      </w:r>
      <w:r w:rsidR="00E51E27">
        <w:rPr>
          <w:rFonts w:ascii="Open Sans" w:eastAsia="Open Sans" w:hAnsi="Open Sans" w:cs="Open Sans"/>
          <w:color w:val="292526"/>
        </w:rPr>
        <w:t xml:space="preserve"> tragitti sulla pelle di circa 0.5 cm</w:t>
      </w:r>
      <w:r>
        <w:rPr>
          <w:rFonts w:ascii="Open Sans" w:eastAsia="Open Sans" w:hAnsi="Open Sans" w:cs="Open Sans"/>
          <w:color w:val="292526"/>
        </w:rPr>
        <w:t xml:space="preserve"> </w:t>
      </w:r>
      <w:r w:rsidR="00E51E27">
        <w:rPr>
          <w:rFonts w:ascii="Open Sans" w:eastAsia="Open Sans" w:hAnsi="Open Sans" w:cs="Open Sans"/>
          <w:color w:val="292526"/>
        </w:rPr>
        <w:t>(chiamati cunicoli</w:t>
      </w:r>
      <w:r>
        <w:rPr>
          <w:rFonts w:ascii="Open Sans" w:eastAsia="Open Sans" w:hAnsi="Open Sans" w:cs="Open Sans"/>
          <w:color w:val="292526"/>
        </w:rPr>
        <w:t>) soprattutto tra le dita</w:t>
      </w:r>
      <w:r w:rsidR="00E51E27">
        <w:rPr>
          <w:rFonts w:ascii="Open Sans" w:eastAsia="Open Sans" w:hAnsi="Open Sans" w:cs="Open Sans"/>
          <w:color w:val="292526"/>
        </w:rPr>
        <w:t xml:space="preserve"> delle mani, dei piedi, nei polsi</w:t>
      </w:r>
      <w:r>
        <w:rPr>
          <w:rFonts w:ascii="Open Sans" w:eastAsia="Open Sans" w:hAnsi="Open Sans" w:cs="Open Sans"/>
          <w:color w:val="292526"/>
        </w:rPr>
        <w:t>,</w:t>
      </w:r>
      <w:r w:rsidR="00E51E27">
        <w:rPr>
          <w:rFonts w:ascii="Open Sans" w:eastAsia="Open Sans" w:hAnsi="Open Sans" w:cs="Open Sans"/>
          <w:color w:val="292526"/>
        </w:rPr>
        <w:t xml:space="preserve"> nelle caviglie,</w:t>
      </w:r>
      <w:r>
        <w:rPr>
          <w:rFonts w:ascii="Open Sans" w:eastAsia="Open Sans" w:hAnsi="Open Sans" w:cs="Open Sans"/>
          <w:color w:val="292526"/>
        </w:rPr>
        <w:t xml:space="preserve"> sui capezzoli</w:t>
      </w:r>
      <w:r w:rsidR="00E51E27">
        <w:rPr>
          <w:rFonts w:ascii="Open Sans" w:eastAsia="Open Sans" w:hAnsi="Open Sans" w:cs="Open Sans"/>
          <w:color w:val="292526"/>
        </w:rPr>
        <w:t>, nelle ascelle e/o</w:t>
      </w:r>
      <w:r>
        <w:rPr>
          <w:rFonts w:ascii="Open Sans" w:eastAsia="Open Sans" w:hAnsi="Open Sans" w:cs="Open Sans"/>
          <w:color w:val="292526"/>
        </w:rPr>
        <w:t xml:space="preserve"> </w:t>
      </w:r>
      <w:r>
        <w:rPr>
          <w:rFonts w:ascii="Open Sans" w:eastAsia="Open Sans" w:hAnsi="Open Sans" w:cs="Open Sans"/>
          <w:color w:val="292526"/>
        </w:rPr>
        <w:t>sulla zona genitale.</w:t>
      </w:r>
    </w:p>
    <w:p w14:paraId="6B8A50C3" w14:textId="77777777" w:rsidR="006655E0" w:rsidRDefault="00E7709B">
      <w:pPr>
        <w:numPr>
          <w:ilvl w:val="0"/>
          <w:numId w:val="1"/>
        </w:numPr>
        <w:rPr>
          <w:rFonts w:ascii="Open Sans" w:eastAsia="Open Sans" w:hAnsi="Open Sans" w:cs="Open Sans"/>
          <w:color w:val="292526"/>
        </w:rPr>
      </w:pPr>
      <w:r>
        <w:rPr>
          <w:rFonts w:ascii="Open Sans" w:eastAsia="Open Sans" w:hAnsi="Open Sans" w:cs="Open Sans"/>
          <w:color w:val="292526"/>
        </w:rPr>
        <w:t>Può causare noduli rossi pruriginosi, soprattutto nella zona genitale.</w:t>
      </w:r>
    </w:p>
    <w:p w14:paraId="344935C9" w14:textId="77777777" w:rsidR="006655E0" w:rsidRDefault="006655E0">
      <w:pPr>
        <w:rPr>
          <w:rFonts w:ascii="Trebuchet MS" w:eastAsia="Trebuchet MS" w:hAnsi="Trebuchet MS" w:cs="Trebuchet MS"/>
          <w:b/>
          <w:color w:val="000080"/>
        </w:rPr>
      </w:pPr>
    </w:p>
    <w:p w14:paraId="77A13E0D" w14:textId="77777777" w:rsidR="006655E0" w:rsidRDefault="00E7709B">
      <w:pPr>
        <w:shd w:val="clear" w:color="auto" w:fill="FFFFFF"/>
        <w:spacing w:before="180" w:after="180"/>
        <w:rPr>
          <w:rFonts w:ascii="Trebuchet MS" w:eastAsia="Trebuchet MS" w:hAnsi="Trebuchet MS" w:cs="Trebuchet MS"/>
          <w:b/>
          <w:color w:val="000080"/>
        </w:rPr>
      </w:pPr>
      <w:r>
        <w:rPr>
          <w:rFonts w:ascii="Trebuchet MS" w:eastAsia="Trebuchet MS" w:hAnsi="Trebuchet MS" w:cs="Trebuchet MS"/>
          <w:b/>
          <w:color w:val="000080"/>
        </w:rPr>
        <w:t>Ho bisogno di qualche test?</w:t>
      </w:r>
    </w:p>
    <w:p w14:paraId="2BA0DBDD" w14:textId="69886FD4" w:rsidR="00E51E27" w:rsidRDefault="00E51E27">
      <w:pPr>
        <w:numPr>
          <w:ilvl w:val="0"/>
          <w:numId w:val="1"/>
        </w:num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La diagnosi è clinica, si ricercano i cunicoli e/o in noduli genitali. </w:t>
      </w:r>
    </w:p>
    <w:p w14:paraId="05489035" w14:textId="4D13F345" w:rsidR="00E51E27" w:rsidRDefault="00E51E27">
      <w:pPr>
        <w:numPr>
          <w:ilvl w:val="0"/>
          <w:numId w:val="1"/>
        </w:num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La ricerca dei cunicoli può esser fatta ad occhio nudo e/o con una lente di ingrandimento con una luce (dermatoscopio)</w:t>
      </w:r>
    </w:p>
    <w:p w14:paraId="61AD90A2" w14:textId="7A703134" w:rsidR="006655E0" w:rsidRDefault="00E7709B" w:rsidP="00E51E27">
      <w:pPr>
        <w:numPr>
          <w:ilvl w:val="0"/>
          <w:numId w:val="1"/>
        </w:num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Il medico potrebbe effettuare con una piccola lama da bisturi un prelievo di squame cutanee da esaminare al microscopio per effettuare la diagnosi.</w:t>
      </w:r>
    </w:p>
    <w:p w14:paraId="3169374C" w14:textId="77777777" w:rsidR="00E51E27" w:rsidRPr="00E51E27" w:rsidRDefault="00E51E27" w:rsidP="00E51E27">
      <w:pPr>
        <w:ind w:left="720"/>
        <w:rPr>
          <w:rFonts w:ascii="Open Sans" w:eastAsia="Open Sans" w:hAnsi="Open Sans" w:cs="Open Sans"/>
        </w:rPr>
      </w:pPr>
    </w:p>
    <w:p w14:paraId="5A928811" w14:textId="0149C4FD" w:rsidR="006655E0" w:rsidRDefault="00E7709B">
      <w:pPr>
        <w:numPr>
          <w:ilvl w:val="0"/>
          <w:numId w:val="1"/>
        </w:num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Se pensi di essere stato in contatto con la scabbia o altre infezioni o di avere sintomi che potrebbero essere dovuti alla scabbia, dovresti visitare il tuo medico di famiglia</w:t>
      </w:r>
      <w:r w:rsidR="00E51E27">
        <w:rPr>
          <w:rFonts w:ascii="Open Sans" w:eastAsia="Open Sans" w:hAnsi="Open Sans" w:cs="Open Sans"/>
        </w:rPr>
        <w:t>, un centro di infezioni sessualmente trasmesse e/o</w:t>
      </w:r>
      <w:r>
        <w:rPr>
          <w:rFonts w:ascii="Open Sans" w:eastAsia="Open Sans" w:hAnsi="Open Sans" w:cs="Open Sans"/>
        </w:rPr>
        <w:t xml:space="preserve"> </w:t>
      </w:r>
      <w:r w:rsidR="00E51E27">
        <w:rPr>
          <w:rFonts w:ascii="Open Sans" w:eastAsia="Open Sans" w:hAnsi="Open Sans" w:cs="Open Sans"/>
        </w:rPr>
        <w:t xml:space="preserve">un reparto </w:t>
      </w:r>
      <w:r>
        <w:rPr>
          <w:rFonts w:ascii="Open Sans" w:eastAsia="Open Sans" w:hAnsi="Open Sans" w:cs="Open Sans"/>
        </w:rPr>
        <w:t>di venereologia/dermatologi</w:t>
      </w:r>
      <w:r w:rsidR="00E51E27">
        <w:rPr>
          <w:rFonts w:ascii="Open Sans" w:eastAsia="Open Sans" w:hAnsi="Open Sans" w:cs="Open Sans"/>
        </w:rPr>
        <w:t>a</w:t>
      </w:r>
      <w:r>
        <w:rPr>
          <w:rFonts w:ascii="Open Sans" w:eastAsia="Open Sans" w:hAnsi="Open Sans" w:cs="Open Sans"/>
        </w:rPr>
        <w:t>.</w:t>
      </w:r>
    </w:p>
    <w:p w14:paraId="427ADFA0" w14:textId="77777777" w:rsidR="006655E0" w:rsidRDefault="006655E0">
      <w:pPr>
        <w:rPr>
          <w:rFonts w:ascii="Open Sans" w:eastAsia="Open Sans" w:hAnsi="Open Sans" w:cs="Open Sans"/>
          <w:color w:val="292526"/>
        </w:rPr>
      </w:pPr>
    </w:p>
    <w:p w14:paraId="7EE1C2BB" w14:textId="77777777" w:rsidR="006655E0" w:rsidRDefault="00E7709B">
      <w:pPr>
        <w:numPr>
          <w:ilvl w:val="0"/>
          <w:numId w:val="1"/>
        </w:num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292526"/>
        </w:rPr>
        <w:t xml:space="preserve">Se hai la scabbia e hai avuto più di un partner sessuale negli ultimi mesi o un nuovo partner, dovresti fare il test anche per altre infezioni a trasmissione </w:t>
      </w:r>
      <w:r>
        <w:rPr>
          <w:rFonts w:ascii="Open Sans" w:eastAsia="Open Sans" w:hAnsi="Open Sans" w:cs="Open Sans"/>
          <w:color w:val="292526"/>
        </w:rPr>
        <w:lastRenderedPageBreak/>
        <w:t xml:space="preserve">sessuale come HIV, sifilide, gonorrea e clamidia, poiché puoi avere più di un'infezione contemporaneamente. </w:t>
      </w:r>
      <w:bookmarkStart w:id="0" w:name="bookmark=id.30j0zll" w:colFirst="0" w:colLast="0"/>
      <w:bookmarkEnd w:id="0"/>
    </w:p>
    <w:p w14:paraId="35F87652" w14:textId="77777777" w:rsidR="006655E0" w:rsidRDefault="00E7709B">
      <w:pPr>
        <w:shd w:val="clear" w:color="auto" w:fill="FFFFFF"/>
        <w:spacing w:before="180" w:after="180"/>
        <w:rPr>
          <w:rFonts w:ascii="Trebuchet MS" w:eastAsia="Trebuchet MS" w:hAnsi="Trebuchet MS" w:cs="Trebuchet MS"/>
          <w:b/>
          <w:color w:val="000080"/>
        </w:rPr>
      </w:pPr>
      <w:r>
        <w:rPr>
          <w:rFonts w:ascii="Trebuchet MS" w:eastAsia="Trebuchet MS" w:hAnsi="Trebuchet MS" w:cs="Trebuchet MS"/>
          <w:b/>
          <w:color w:val="000080"/>
        </w:rPr>
        <w:t>Qual è il trattamento per la scabbia?</w:t>
      </w:r>
    </w:p>
    <w:p w14:paraId="17E00155" w14:textId="5DFF8E68" w:rsidR="006655E0" w:rsidRDefault="00E7709B">
      <w:pPr>
        <w:numPr>
          <w:ilvl w:val="0"/>
          <w:numId w:val="1"/>
        </w:numPr>
        <w:spacing w:before="150" w:after="75"/>
        <w:rPr>
          <w:rFonts w:ascii="Open Sans" w:eastAsia="Open Sans" w:hAnsi="Open Sans" w:cs="Open Sans"/>
          <w:color w:val="292526"/>
        </w:rPr>
      </w:pPr>
      <w:r>
        <w:rPr>
          <w:rFonts w:ascii="Open Sans" w:eastAsia="Open Sans" w:hAnsi="Open Sans" w:cs="Open Sans"/>
          <w:color w:val="292526"/>
        </w:rPr>
        <w:t>La scabbia viene solitamente trattata con un</w:t>
      </w:r>
      <w:r w:rsidR="00E51E27">
        <w:rPr>
          <w:rFonts w:ascii="Open Sans" w:eastAsia="Open Sans" w:hAnsi="Open Sans" w:cs="Open Sans"/>
          <w:color w:val="292526"/>
        </w:rPr>
        <w:t xml:space="preserve"> prodotto topico (in crema o lozione)</w:t>
      </w:r>
      <w:r>
        <w:rPr>
          <w:rFonts w:ascii="Open Sans" w:eastAsia="Open Sans" w:hAnsi="Open Sans" w:cs="Open Sans"/>
          <w:color w:val="292526"/>
        </w:rPr>
        <w:t xml:space="preserve"> da applicare su tutto il corpo, dal</w:t>
      </w:r>
      <w:r w:rsidR="00E51E27">
        <w:rPr>
          <w:rFonts w:ascii="Open Sans" w:eastAsia="Open Sans" w:hAnsi="Open Sans" w:cs="Open Sans"/>
          <w:color w:val="292526"/>
        </w:rPr>
        <w:t xml:space="preserve"> collo </w:t>
      </w:r>
      <w:r>
        <w:rPr>
          <w:rFonts w:ascii="Open Sans" w:eastAsia="Open Sans" w:hAnsi="Open Sans" w:cs="Open Sans"/>
          <w:color w:val="292526"/>
        </w:rPr>
        <w:t>in giù, comprese le pieghe della pelle e sotto le unghie. È necessario lasciarlo agire per un periodo di tempo diverso a seconda de</w:t>
      </w:r>
      <w:r w:rsidR="00E51E27">
        <w:rPr>
          <w:rFonts w:ascii="Open Sans" w:eastAsia="Open Sans" w:hAnsi="Open Sans" w:cs="Open Sans"/>
          <w:color w:val="292526"/>
        </w:rPr>
        <w:t xml:space="preserve">l prodotto </w:t>
      </w:r>
      <w:r>
        <w:rPr>
          <w:rFonts w:ascii="Open Sans" w:eastAsia="Open Sans" w:hAnsi="Open Sans" w:cs="Open Sans"/>
          <w:color w:val="292526"/>
        </w:rPr>
        <w:t>utilizzat</w:t>
      </w:r>
      <w:r w:rsidR="00E51E27">
        <w:rPr>
          <w:rFonts w:ascii="Open Sans" w:eastAsia="Open Sans" w:hAnsi="Open Sans" w:cs="Open Sans"/>
          <w:color w:val="292526"/>
        </w:rPr>
        <w:t>o</w:t>
      </w:r>
      <w:r>
        <w:rPr>
          <w:rFonts w:ascii="Open Sans" w:eastAsia="Open Sans" w:hAnsi="Open Sans" w:cs="Open Sans"/>
          <w:color w:val="292526"/>
        </w:rPr>
        <w:t xml:space="preserve"> e potrebbe essere necessario ripeter</w:t>
      </w:r>
      <w:r w:rsidR="00E51E27">
        <w:rPr>
          <w:rFonts w:ascii="Open Sans" w:eastAsia="Open Sans" w:hAnsi="Open Sans" w:cs="Open Sans"/>
          <w:color w:val="292526"/>
        </w:rPr>
        <w:t>e il trattamento</w:t>
      </w:r>
      <w:r>
        <w:rPr>
          <w:rFonts w:ascii="Open Sans" w:eastAsia="Open Sans" w:hAnsi="Open Sans" w:cs="Open Sans"/>
          <w:color w:val="292526"/>
        </w:rPr>
        <w:t xml:space="preserve"> dopo una settimana.</w:t>
      </w:r>
    </w:p>
    <w:p w14:paraId="18EF09B9" w14:textId="582CB83A" w:rsidR="006655E0" w:rsidRPr="00E51E27" w:rsidRDefault="00E7709B" w:rsidP="00E51E27">
      <w:pPr>
        <w:numPr>
          <w:ilvl w:val="0"/>
          <w:numId w:val="1"/>
        </w:numPr>
        <w:spacing w:before="150" w:after="75"/>
        <w:rPr>
          <w:rFonts w:ascii="Open Sans" w:eastAsia="Open Sans" w:hAnsi="Open Sans" w:cs="Open Sans"/>
          <w:color w:val="292526"/>
        </w:rPr>
      </w:pPr>
      <w:r>
        <w:rPr>
          <w:rFonts w:ascii="Open Sans" w:eastAsia="Open Sans" w:hAnsi="Open Sans" w:cs="Open Sans"/>
          <w:color w:val="292526"/>
        </w:rPr>
        <w:t>A volte potresti essere trattato con una terapia sistemica in compresse, che potrebbe dover essere ripetuta dopo una settimana.</w:t>
      </w:r>
    </w:p>
    <w:p w14:paraId="40FA0CAA" w14:textId="749FA0DA" w:rsidR="006655E0" w:rsidRPr="00E51E27" w:rsidRDefault="00E7709B" w:rsidP="00E51E27">
      <w:pPr>
        <w:numPr>
          <w:ilvl w:val="0"/>
          <w:numId w:val="1"/>
        </w:numPr>
        <w:spacing w:before="150" w:after="75"/>
        <w:rPr>
          <w:rFonts w:ascii="Open Sans" w:eastAsia="Open Sans" w:hAnsi="Open Sans" w:cs="Open Sans"/>
          <w:color w:val="292526"/>
        </w:rPr>
      </w:pPr>
      <w:r>
        <w:rPr>
          <w:rFonts w:ascii="Open Sans" w:eastAsia="Open Sans" w:hAnsi="Open Sans" w:cs="Open Sans"/>
          <w:color w:val="292526"/>
        </w:rPr>
        <w:t xml:space="preserve">Dopo il trattamento è necessario lavare anche i vestiti e la biancheria da letto ad una temperatura di almeno 50 </w:t>
      </w:r>
      <w:r>
        <w:rPr>
          <w:rFonts w:ascii="Open Sans" w:eastAsia="Open Sans" w:hAnsi="Open Sans" w:cs="Open Sans"/>
          <w:color w:val="292526"/>
          <w:vertAlign w:val="superscript"/>
        </w:rPr>
        <w:t xml:space="preserve">° </w:t>
      </w:r>
      <w:r>
        <w:rPr>
          <w:rFonts w:ascii="Open Sans" w:eastAsia="Open Sans" w:hAnsi="Open Sans" w:cs="Open Sans"/>
          <w:color w:val="292526"/>
        </w:rPr>
        <w:t>C per uccidere gli acari della scabbia (oppure è possibile metter</w:t>
      </w:r>
      <w:r w:rsidR="00E51E27">
        <w:rPr>
          <w:rFonts w:ascii="Open Sans" w:eastAsia="Open Sans" w:hAnsi="Open Sans" w:cs="Open Sans"/>
          <w:color w:val="292526"/>
        </w:rPr>
        <w:t>li</w:t>
      </w:r>
      <w:r>
        <w:rPr>
          <w:rFonts w:ascii="Open Sans" w:eastAsia="Open Sans" w:hAnsi="Open Sans" w:cs="Open Sans"/>
          <w:color w:val="292526"/>
        </w:rPr>
        <w:t xml:space="preserve"> in un sacchetto di plastica sigillato per almeno 72 ore).</w:t>
      </w:r>
    </w:p>
    <w:p w14:paraId="53C4A76E" w14:textId="77777777" w:rsidR="006655E0" w:rsidRDefault="00E7709B">
      <w:pPr>
        <w:shd w:val="clear" w:color="auto" w:fill="FFFFFF"/>
        <w:rPr>
          <w:rFonts w:ascii="Trebuchet MS" w:eastAsia="Trebuchet MS" w:hAnsi="Trebuchet MS" w:cs="Trebuchet MS"/>
          <w:color w:val="40404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80"/>
        </w:rPr>
        <w:t>Posso avere rapporti sessuali se ho la scabbia?</w:t>
      </w:r>
    </w:p>
    <w:p w14:paraId="3A58005A" w14:textId="77777777" w:rsidR="006655E0" w:rsidRDefault="006655E0">
      <w:pPr>
        <w:rPr>
          <w:sz w:val="23"/>
          <w:szCs w:val="23"/>
        </w:rPr>
      </w:pPr>
    </w:p>
    <w:p w14:paraId="5D124AEB" w14:textId="03209DEC" w:rsidR="006655E0" w:rsidRDefault="00E7709B">
      <w:pPr>
        <w:numPr>
          <w:ilvl w:val="0"/>
          <w:numId w:val="2"/>
        </w:numPr>
        <w:rPr>
          <w:rFonts w:ascii="Open Sans" w:eastAsia="Open Sans" w:hAnsi="Open Sans" w:cs="Open Sans"/>
          <w:color w:val="292526"/>
        </w:rPr>
      </w:pPr>
      <w:r>
        <w:rPr>
          <w:rFonts w:ascii="Open Sans" w:eastAsia="Open Sans" w:hAnsi="Open Sans" w:cs="Open Sans"/>
          <w:color w:val="292526"/>
        </w:rPr>
        <w:t xml:space="preserve">Dovresti evitare qualsiasi contatto ravvicinato finché tu e il tuo partner non </w:t>
      </w:r>
      <w:r w:rsidR="00E51E27">
        <w:rPr>
          <w:rFonts w:ascii="Open Sans" w:eastAsia="Open Sans" w:hAnsi="Open Sans" w:cs="Open Sans"/>
          <w:color w:val="292526"/>
        </w:rPr>
        <w:t>abbiate concluso il trattamento</w:t>
      </w:r>
      <w:r>
        <w:rPr>
          <w:rFonts w:ascii="Open Sans" w:eastAsia="Open Sans" w:hAnsi="Open Sans" w:cs="Open Sans"/>
          <w:color w:val="292526"/>
        </w:rPr>
        <w:t>.</w:t>
      </w:r>
    </w:p>
    <w:p w14:paraId="21D10B7D" w14:textId="77777777" w:rsidR="006655E0" w:rsidRDefault="00E7709B">
      <w:pPr>
        <w:shd w:val="clear" w:color="auto" w:fill="FFFFFF"/>
        <w:spacing w:before="180"/>
        <w:rPr>
          <w:rFonts w:ascii="Trebuchet MS" w:eastAsia="Trebuchet MS" w:hAnsi="Trebuchet MS" w:cs="Trebuchet MS"/>
          <w:b/>
          <w:color w:val="000080"/>
        </w:rPr>
      </w:pPr>
      <w:r>
        <w:rPr>
          <w:rFonts w:ascii="Trebuchet MS" w:eastAsia="Trebuchet MS" w:hAnsi="Trebuchet MS" w:cs="Trebuchet MS"/>
          <w:b/>
          <w:color w:val="000080"/>
        </w:rPr>
        <w:t>Quali sono le possibili complicanze della scabbia?</w:t>
      </w:r>
    </w:p>
    <w:p w14:paraId="6BB28663" w14:textId="11D89AFD" w:rsidR="006655E0" w:rsidRDefault="00E7709B">
      <w:pPr>
        <w:numPr>
          <w:ilvl w:val="0"/>
          <w:numId w:val="2"/>
        </w:numPr>
        <w:spacing w:before="150" w:after="75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292526"/>
        </w:rPr>
        <w:t>Anche dopo il successo del trattamento, potresti continuare ad avere prurito per diverse settimane</w:t>
      </w:r>
      <w:r w:rsidR="00E51E27">
        <w:rPr>
          <w:rFonts w:ascii="Open Sans" w:eastAsia="Open Sans" w:hAnsi="Open Sans" w:cs="Open Sans"/>
          <w:color w:val="292526"/>
        </w:rPr>
        <w:t xml:space="preserve"> che puoi alleviare applicando una crema emolliente</w:t>
      </w:r>
      <w:r>
        <w:rPr>
          <w:rFonts w:ascii="Open Sans" w:eastAsia="Open Sans" w:hAnsi="Open Sans" w:cs="Open Sans"/>
          <w:color w:val="292526"/>
        </w:rPr>
        <w:t>.</w:t>
      </w:r>
    </w:p>
    <w:p w14:paraId="3ADA64D9" w14:textId="77777777" w:rsidR="006655E0" w:rsidRDefault="00E7709B">
      <w:pPr>
        <w:numPr>
          <w:ilvl w:val="0"/>
          <w:numId w:val="2"/>
        </w:numPr>
        <w:spacing w:before="150" w:after="75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Nelle persone immunocompromesse, comprese le persone con HIV, può svilupparsi la scabbia crostosa. Potresti notare </w:t>
      </w:r>
      <w:r>
        <w:rPr>
          <w:rFonts w:ascii="Open Sans" w:eastAsia="Open Sans" w:hAnsi="Open Sans" w:cs="Open Sans"/>
        </w:rPr>
        <w:t xml:space="preserve">croste emorragiche </w:t>
      </w:r>
      <w:r>
        <w:rPr>
          <w:rFonts w:ascii="Open Sans" w:eastAsia="Open Sans" w:hAnsi="Open Sans" w:cs="Open Sans"/>
          <w:color w:val="000000"/>
        </w:rPr>
        <w:t>sui palmi delle mani, sulle piante dei piedi e sui glutei, sulle ascelle e sul cuoio capelluto. Questa forma di scabbia è altamente contagiosa e quindi significa che avrai bisogno di un ciclo di trattamento più lungo e anche di essere tenuto in isolamento finché non sarai guarito.</w:t>
      </w:r>
    </w:p>
    <w:p w14:paraId="675BAD6D" w14:textId="77777777" w:rsidR="006655E0" w:rsidRDefault="00E7709B">
      <w:pPr>
        <w:shd w:val="clear" w:color="auto" w:fill="FFFFFF"/>
        <w:spacing w:before="180" w:after="180"/>
        <w:rPr>
          <w:rFonts w:ascii="Trebuchet MS" w:eastAsia="Trebuchet MS" w:hAnsi="Trebuchet MS" w:cs="Trebuchet MS"/>
          <w:b/>
          <w:color w:val="000080"/>
        </w:rPr>
      </w:pPr>
      <w:r>
        <w:rPr>
          <w:rFonts w:ascii="Trebuchet MS" w:eastAsia="Trebuchet MS" w:hAnsi="Trebuchet MS" w:cs="Trebuchet MS"/>
          <w:b/>
          <w:color w:val="000080"/>
        </w:rPr>
        <w:t>Scabbia e gravidanza</w:t>
      </w:r>
    </w:p>
    <w:p w14:paraId="43190B36" w14:textId="6EC459B4" w:rsidR="006655E0" w:rsidRDefault="00E7709B">
      <w:pPr>
        <w:numPr>
          <w:ilvl w:val="0"/>
          <w:numId w:val="2"/>
        </w:numPr>
        <w:spacing w:before="150" w:after="75"/>
        <w:rPr>
          <w:rFonts w:ascii="Open Sans" w:eastAsia="Open Sans" w:hAnsi="Open Sans" w:cs="Open Sans"/>
          <w:color w:val="292526"/>
        </w:rPr>
      </w:pPr>
      <w:r>
        <w:rPr>
          <w:rFonts w:ascii="Open Sans" w:eastAsia="Open Sans" w:hAnsi="Open Sans" w:cs="Open Sans"/>
          <w:color w:val="292526"/>
        </w:rPr>
        <w:t>Non vi è alcun rischio per il bambino durante la gravidanza</w:t>
      </w:r>
      <w:r>
        <w:rPr>
          <w:rFonts w:ascii="Open Sans" w:eastAsia="Open Sans" w:hAnsi="Open Sans" w:cs="Open Sans"/>
          <w:color w:val="292526"/>
        </w:rPr>
        <w:t>.</w:t>
      </w:r>
    </w:p>
    <w:p w14:paraId="32CFDD93" w14:textId="77777777" w:rsidR="006655E0" w:rsidRDefault="00E7709B">
      <w:pPr>
        <w:shd w:val="clear" w:color="auto" w:fill="FFFFFF"/>
        <w:spacing w:before="180" w:after="180"/>
        <w:rPr>
          <w:rFonts w:ascii="Trebuchet MS" w:eastAsia="Trebuchet MS" w:hAnsi="Trebuchet MS" w:cs="Trebuchet MS"/>
          <w:b/>
          <w:color w:val="000080"/>
        </w:rPr>
      </w:pPr>
      <w:r>
        <w:rPr>
          <w:rFonts w:ascii="Trebuchet MS" w:eastAsia="Trebuchet MS" w:hAnsi="Trebuchet MS" w:cs="Trebuchet MS"/>
          <w:b/>
          <w:color w:val="000080"/>
        </w:rPr>
        <w:t>Devo dirlo al mio partner?</w:t>
      </w:r>
    </w:p>
    <w:p w14:paraId="6B742AC3" w14:textId="14A06693" w:rsidR="006655E0" w:rsidRDefault="00E7709B">
      <w:pPr>
        <w:numPr>
          <w:ilvl w:val="0"/>
          <w:numId w:val="1"/>
        </w:numPr>
        <w:rPr>
          <w:rFonts w:ascii="Open Sans" w:eastAsia="Open Sans" w:hAnsi="Open Sans" w:cs="Open Sans"/>
          <w:color w:val="292526"/>
        </w:rPr>
      </w:pPr>
      <w:r>
        <w:rPr>
          <w:rFonts w:ascii="Open Sans" w:eastAsia="Open Sans" w:hAnsi="Open Sans" w:cs="Open Sans"/>
          <w:color w:val="292526"/>
        </w:rPr>
        <w:t xml:space="preserve">Se hai la scabbia, è consigliabile che il tuo attuale partner sessuale e qualsiasi altro partner sessuale che hai avuto nelle </w:t>
      </w:r>
      <w:r>
        <w:rPr>
          <w:rFonts w:ascii="Open Sans" w:eastAsia="Open Sans" w:hAnsi="Open Sans" w:cs="Open Sans"/>
          <w:color w:val="000000"/>
        </w:rPr>
        <w:t xml:space="preserve">ultime sei settimane </w:t>
      </w:r>
      <w:r>
        <w:rPr>
          <w:rFonts w:ascii="Open Sans" w:eastAsia="Open Sans" w:hAnsi="Open Sans" w:cs="Open Sans"/>
          <w:color w:val="292526"/>
        </w:rPr>
        <w:t xml:space="preserve">vengano esaminati </w:t>
      </w:r>
      <w:proofErr w:type="gramStart"/>
      <w:r>
        <w:rPr>
          <w:rFonts w:ascii="Open Sans" w:eastAsia="Open Sans" w:hAnsi="Open Sans" w:cs="Open Sans"/>
          <w:color w:val="292526"/>
        </w:rPr>
        <w:t>ed</w:t>
      </w:r>
      <w:proofErr w:type="gramEnd"/>
      <w:r>
        <w:rPr>
          <w:rFonts w:ascii="Open Sans" w:eastAsia="Open Sans" w:hAnsi="Open Sans" w:cs="Open Sans"/>
          <w:color w:val="292526"/>
        </w:rPr>
        <w:t xml:space="preserve"> trattati</w:t>
      </w:r>
      <w:r>
        <w:rPr>
          <w:rFonts w:ascii="Open Sans" w:eastAsia="Open Sans" w:hAnsi="Open Sans" w:cs="Open Sans"/>
          <w:color w:val="292526"/>
        </w:rPr>
        <w:t>. Questo per impedirti di contrarre nuovamente l'infezione.</w:t>
      </w:r>
    </w:p>
    <w:p w14:paraId="62997D4A" w14:textId="77777777" w:rsidR="006655E0" w:rsidRDefault="00E7709B">
      <w:pPr>
        <w:shd w:val="clear" w:color="auto" w:fill="FFFFFF"/>
        <w:spacing w:before="180" w:after="180"/>
        <w:rPr>
          <w:rFonts w:ascii="Trebuchet MS" w:eastAsia="Trebuchet MS" w:hAnsi="Trebuchet MS" w:cs="Trebuchet MS"/>
          <w:b/>
          <w:color w:val="000080"/>
        </w:rPr>
      </w:pPr>
      <w:r>
        <w:rPr>
          <w:rFonts w:ascii="Trebuchet MS" w:eastAsia="Trebuchet MS" w:hAnsi="Trebuchet MS" w:cs="Trebuchet MS"/>
          <w:b/>
          <w:color w:val="000080"/>
        </w:rPr>
        <w:t>Ulteriori aiuti e informazioni</w:t>
      </w:r>
    </w:p>
    <w:p w14:paraId="356862DD" w14:textId="3DF5F8BF" w:rsidR="006655E0" w:rsidRDefault="00E7709B">
      <w:pPr>
        <w:numPr>
          <w:ilvl w:val="0"/>
          <w:numId w:val="1"/>
        </w:numPr>
        <w:rPr>
          <w:rFonts w:ascii="Trebuchet MS" w:eastAsia="Trebuchet MS" w:hAnsi="Trebuchet MS" w:cs="Trebuchet MS"/>
          <w:color w:val="404040"/>
          <w:sz w:val="20"/>
          <w:szCs w:val="20"/>
        </w:rPr>
      </w:pPr>
      <w:r>
        <w:rPr>
          <w:rFonts w:ascii="Open Sans" w:eastAsia="Open Sans" w:hAnsi="Open Sans" w:cs="Open Sans"/>
          <w:color w:val="292526"/>
        </w:rPr>
        <w:lastRenderedPageBreak/>
        <w:t xml:space="preserve">Se sospetti di avere la scabbia o qualsiasi altra infezione trasmessa sessualmente, consulta il tuo medico di famiglia un centro di infezione sessualmente trasmissibile e/o un reparto di </w:t>
      </w:r>
      <w:r>
        <w:rPr>
          <w:rFonts w:ascii="Open Sans" w:eastAsia="Open Sans" w:hAnsi="Open Sans" w:cs="Open Sans"/>
          <w:color w:val="292526"/>
        </w:rPr>
        <w:t>venereologia/dermatologia.</w:t>
      </w:r>
    </w:p>
    <w:p w14:paraId="00A5901B" w14:textId="77777777" w:rsidR="006655E0" w:rsidRDefault="006655E0">
      <w:pPr>
        <w:shd w:val="clear" w:color="auto" w:fill="FFFFFF"/>
        <w:spacing w:before="180" w:after="180"/>
        <w:rPr>
          <w:rFonts w:ascii="Consolas" w:eastAsia="Consolas" w:hAnsi="Consolas" w:cs="Consolas"/>
          <w:sz w:val="21"/>
          <w:szCs w:val="21"/>
        </w:rPr>
      </w:pPr>
    </w:p>
    <w:p w14:paraId="6A960AC9" w14:textId="77777777" w:rsidR="006655E0" w:rsidRDefault="006655E0">
      <w:pPr>
        <w:shd w:val="clear" w:color="auto" w:fill="FFFFFF"/>
        <w:spacing w:before="180" w:after="180"/>
        <w:rPr>
          <w:rFonts w:ascii="Trebuchet MS" w:eastAsia="Trebuchet MS" w:hAnsi="Trebuchet MS" w:cs="Trebuchet MS"/>
          <w:b/>
          <w:color w:val="000080"/>
        </w:rPr>
      </w:pPr>
    </w:p>
    <w:p w14:paraId="1928BCF4" w14:textId="77777777" w:rsidR="006655E0" w:rsidRDefault="006655E0">
      <w:pPr>
        <w:shd w:val="clear" w:color="auto" w:fill="FFFFFF"/>
        <w:spacing w:before="180" w:after="180"/>
        <w:rPr>
          <w:rFonts w:ascii="Trebuchet MS" w:eastAsia="Trebuchet MS" w:hAnsi="Trebuchet MS" w:cs="Trebuchet MS"/>
          <w:b/>
          <w:color w:val="000080"/>
        </w:rPr>
      </w:pPr>
    </w:p>
    <w:sectPr w:rsidR="006655E0">
      <w:headerReference w:type="default" r:id="rId8"/>
      <w:footerReference w:type="default" r:id="rId9"/>
      <w:pgSz w:w="11906" w:h="16838"/>
      <w:pgMar w:top="1361" w:right="1077" w:bottom="1361" w:left="1077" w:header="709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349008" w14:textId="77777777" w:rsidR="00197615" w:rsidRDefault="00197615">
      <w:r>
        <w:separator/>
      </w:r>
    </w:p>
  </w:endnote>
  <w:endnote w:type="continuationSeparator" w:id="0">
    <w:p w14:paraId="0A8A099B" w14:textId="77777777" w:rsidR="00197615" w:rsidRDefault="00197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40B83D1C-9F5D-4B85-ADAF-8371F063141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2" w:fontKey="{B5406B62-3DE7-4797-B4F1-9A11AD61879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5215FEF-472D-4C5B-BBE2-183A8864E34A}"/>
    <w:embedItalic r:id="rId4" w:fontKey="{92413AEC-0648-4177-A6F5-C43C9A3599E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E7EE2E96-9AB5-4B54-B12A-F5EFDDDFA11C}"/>
    <w:embedBold r:id="rId6" w:fontKey="{9E3296BD-1553-4CD0-9F51-B273674E1C9C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7" w:fontKey="{23DF1948-0FFA-4705-B1C9-2C20BEB6C9B4}"/>
    <w:embedItalic r:id="rId8" w:fontKey="{CB71AB7C-FC81-42DC-9F23-21F24E8D559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FABEA7D-2582-4300-97AB-37B768210FE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CC793BCA-7E74-4E0E-BD8B-95C23B15143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1" w:fontKey="{3B96898C-6AEF-41EB-9B43-FE518C12C5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F19BC6" w14:textId="77777777" w:rsidR="006655E0" w:rsidRDefault="00E7709B">
    <w:r>
      <w:rPr>
        <w:rFonts w:ascii="Tahoma" w:eastAsia="Tahoma" w:hAnsi="Tahoma" w:cs="Tahoma"/>
        <w:sz w:val="19"/>
        <w:szCs w:val="19"/>
      </w:rPr>
      <w:t xml:space="preserve">Copyright © IUSTI 2024 </w:t>
    </w:r>
    <w:r>
      <w:tab/>
    </w:r>
    <w:r>
      <w:tab/>
    </w:r>
    <w:r>
      <w:rPr>
        <w:rFonts w:ascii="Tahoma" w:eastAsia="Tahoma" w:hAnsi="Tahoma" w:cs="Tahoma"/>
        <w:sz w:val="19"/>
        <w:szCs w:val="19"/>
      </w:rPr>
      <w:t xml:space="preserve">Data di pubblicazione: 2024 </w:t>
    </w:r>
    <w:r>
      <w:rPr>
        <w:rFonts w:ascii="Tahoma" w:eastAsia="Tahoma" w:hAnsi="Tahoma" w:cs="Tahoma"/>
        <w:sz w:val="19"/>
        <w:szCs w:val="19"/>
      </w:rPr>
      <w:tab/>
    </w:r>
    <w:r>
      <w:t xml:space="preserve">Sito web: </w:t>
    </w:r>
    <w:hyperlink r:id="rId1">
      <w:r>
        <w:rPr>
          <w:color w:val="0000FF"/>
          <w:u w:val="single"/>
        </w:rPr>
        <w:t>http://www.iusti.org/</w:t>
      </w:r>
    </w:hyperlink>
  </w:p>
  <w:p w14:paraId="48F1E1F5" w14:textId="77777777" w:rsidR="006655E0" w:rsidRDefault="00E51E27">
    <w:pPr>
      <w:jc w:val="center"/>
      <w:rPr>
        <w:sz w:val="22"/>
        <w:szCs w:val="22"/>
      </w:rPr>
    </w:pPr>
    <w:bookmarkStart w:id="1" w:name="_heading=h.1fob9te" w:colFirst="0" w:colLast="0"/>
    <w:bookmarkEnd w:id="1"/>
    <w:r>
      <w:pict w14:anchorId="7C126E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9" o:spid="_x0000_i1025" type="#_x0000_t75" style="width:97pt;height:58pt;visibility:visible">
          <v:imagedata r:id="rId2" o:title=""/>
        </v:shape>
      </w:pict>
    </w:r>
    <w:r>
      <w:pict w14:anchorId="6A251336">
        <v:shape id="Picture 1" o:spid="_x0000_i1026" type="#_x0000_t75" alt="A black background with red text&#10;&#10;Description automatically generated" style="width:74.5pt;height:27.5pt;visibility:visible">
          <v:imagedata r:id="rId3" o:title="A black background with red text&#10;&#10;Description automatically generated"/>
        </v:shape>
      </w:pict>
    </w:r>
    <w:r>
      <w:pict w14:anchorId="2B5EF72E">
        <v:shape id="Picture 8" o:spid="_x0000_i1027" type="#_x0000_t75" alt="Image result for isidog logo" style="width:1in;height:28pt;visibility:visible">
          <v:imagedata r:id="rId4" o:title="Image result for isidog logo"/>
        </v:shape>
      </w:pict>
    </w:r>
    <w:r>
      <w:pict w14:anchorId="753D5D26">
        <v:shape id="Picture 7" o:spid="_x0000_i1028" type="#_x0000_t75" style="width:29.5pt;height:29.5pt;visibility:visible">
          <v:imagedata r:id="rId5" o:title=""/>
        </v:shape>
      </w:pict>
    </w:r>
  </w:p>
  <w:p w14:paraId="0276447B" w14:textId="77777777" w:rsidR="006655E0" w:rsidRDefault="006655E0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C3F83A" w14:textId="77777777" w:rsidR="00197615" w:rsidRDefault="00197615">
      <w:r>
        <w:separator/>
      </w:r>
    </w:p>
  </w:footnote>
  <w:footnote w:type="continuationSeparator" w:id="0">
    <w:p w14:paraId="69E86AB1" w14:textId="77777777" w:rsidR="00197615" w:rsidRDefault="001976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C4DFAA" w14:textId="77777777" w:rsidR="006655E0" w:rsidRDefault="00E7709B">
    <w:pPr>
      <w:shd w:val="clear" w:color="auto" w:fill="FFFFFF"/>
      <w:spacing w:after="180"/>
      <w:rPr>
        <w:rFonts w:ascii="Trebuchet MS" w:eastAsia="Trebuchet MS" w:hAnsi="Trebuchet MS" w:cs="Trebuchet MS"/>
        <w:b/>
        <w:color w:val="FF0000"/>
        <w:sz w:val="30"/>
        <w:szCs w:val="30"/>
      </w:rPr>
    </w:pPr>
    <w:r>
      <w:rPr>
        <w:rFonts w:ascii="Trebuchet MS" w:eastAsia="Trebuchet MS" w:hAnsi="Trebuchet MS" w:cs="Trebuchet MS"/>
        <w:b/>
        <w:color w:val="000080"/>
        <w:sz w:val="30"/>
        <w:szCs w:val="30"/>
      </w:rPr>
      <w:t xml:space="preserve">Scabbia: </w:t>
    </w:r>
    <w:r>
      <w:rPr>
        <w:rFonts w:ascii="Trebuchet MS" w:eastAsia="Trebuchet MS" w:hAnsi="Trebuchet MS" w:cs="Trebuchet MS"/>
      </w:rPr>
      <w:t>opuscolo informativo per il paziente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00590D"/>
    <w:multiLevelType w:val="multilevel"/>
    <w:tmpl w:val="31A25C5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27625F3"/>
    <w:multiLevelType w:val="multilevel"/>
    <w:tmpl w:val="04102F9E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32538398">
    <w:abstractNumId w:val="0"/>
  </w:num>
  <w:num w:numId="2" w16cid:durableId="18861396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55E0"/>
    <w:rsid w:val="00101D28"/>
    <w:rsid w:val="00197615"/>
    <w:rsid w:val="003A7261"/>
    <w:rsid w:val="00535BE6"/>
    <w:rsid w:val="006655E0"/>
    <w:rsid w:val="007B5F87"/>
    <w:rsid w:val="00B828ED"/>
    <w:rsid w:val="00E074E3"/>
    <w:rsid w:val="00E51E27"/>
    <w:rsid w:val="00E7709B"/>
    <w:rsid w:val="00EE2CDD"/>
    <w:rsid w:val="00FE0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16679D"/>
  <w15:docId w15:val="{463019D2-A4AE-41A9-8E36-43BC5B821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90A07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rsid w:val="00E90A07"/>
    <w:rPr>
      <w:color w:val="0000FF"/>
      <w:u w:val="single"/>
    </w:rPr>
  </w:style>
  <w:style w:type="paragraph" w:styleId="Intestazione">
    <w:name w:val="header"/>
    <w:basedOn w:val="Normale"/>
    <w:rsid w:val="005D25A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5D25AE"/>
    <w:pPr>
      <w:tabs>
        <w:tab w:val="center" w:pos="4153"/>
        <w:tab w:val="right" w:pos="8306"/>
      </w:tabs>
    </w:pPr>
  </w:style>
  <w:style w:type="character" w:customStyle="1" w:styleId="TestonormaleCarattere">
    <w:name w:val="Testo normale Carattere"/>
    <w:link w:val="Testonormale"/>
    <w:semiHidden/>
    <w:locked/>
    <w:rsid w:val="00404E11"/>
    <w:rPr>
      <w:rFonts w:ascii="Consolas" w:hAnsi="Consolas"/>
      <w:sz w:val="21"/>
      <w:szCs w:val="21"/>
      <w:lang w:val="it" w:bidi="ar-SA"/>
    </w:rPr>
  </w:style>
  <w:style w:type="paragraph" w:styleId="Testonormale">
    <w:name w:val="Plain Text"/>
    <w:basedOn w:val="Normale"/>
    <w:link w:val="TestonormaleCarattere"/>
    <w:semiHidden/>
    <w:rsid w:val="00404E11"/>
    <w:rPr>
      <w:rFonts w:ascii="Consolas" w:hAnsi="Consolas"/>
      <w:sz w:val="21"/>
      <w:szCs w:val="21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jpeg"/><Relationship Id="rId1" Type="http://schemas.openxmlformats.org/officeDocument/2006/relationships/hyperlink" Target="http://www.iusti.org/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e07DdPg7CleDb0O6CYwlrjhl3w==">CgMxLjAyCWlkLmdqZGd4czIKaWQuMzBqMHpsbDIJaC4xZm9iOXRlOAByITFCdGU0UTUwc0liSjZSSkNFRzRfUG5samZvRVBiYWZxdQ==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</dc:creator>
  <cp:lastModifiedBy>Serena Giacalone</cp:lastModifiedBy>
  <cp:revision>2</cp:revision>
  <dcterms:created xsi:type="dcterms:W3CDTF">2024-09-15T16:16:00Z</dcterms:created>
  <dcterms:modified xsi:type="dcterms:W3CDTF">2024-09-15T16:16:00Z</dcterms:modified>
</cp:coreProperties>
</file>